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B621" w14:textId="3072B4E7" w:rsidR="00E57A5B" w:rsidRPr="00E57A5B" w:rsidRDefault="002D2E24" w:rsidP="002D2E24">
      <w:pPr>
        <w:spacing w:after="0" w:line="240" w:lineRule="auto"/>
        <w:jc w:val="center"/>
        <w:textAlignment w:val="baseline"/>
        <w:rPr>
          <w:rFonts w:ascii="inherit" w:eastAsia="Times New Roman" w:hAnsi="inherit" w:cs="Segoe UI"/>
          <w:color w:val="424242"/>
          <w:kern w:val="0"/>
          <w:sz w:val="28"/>
          <w:szCs w:val="28"/>
          <w:lang w:eastAsia="en-GB"/>
          <w14:ligatures w14:val="none"/>
        </w:rPr>
      </w:pPr>
      <w:r>
        <w:rPr>
          <w:rFonts w:ascii="Segoe UI" w:eastAsia="Times New Roman" w:hAnsi="Segoe UI" w:cs="Segoe UI"/>
          <w:noProof/>
          <w:color w:val="000000"/>
          <w:kern w:val="0"/>
          <w:sz w:val="28"/>
          <w:szCs w:val="28"/>
          <w:lang w:eastAsia="en-GB"/>
        </w:rPr>
        <w:drawing>
          <wp:inline distT="0" distB="0" distL="0" distR="0" wp14:anchorId="3B92C2CE" wp14:editId="4FD43FC9">
            <wp:extent cx="2536345" cy="769620"/>
            <wp:effectExtent l="0" t="0" r="0" b="0"/>
            <wp:docPr id="849458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58329" name="Picture 8494583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3683" cy="771847"/>
                    </a:xfrm>
                    <a:prstGeom prst="rect">
                      <a:avLst/>
                    </a:prstGeom>
                  </pic:spPr>
                </pic:pic>
              </a:graphicData>
            </a:graphic>
          </wp:inline>
        </w:drawing>
      </w:r>
      <w:r w:rsidR="00E57A5B" w:rsidRPr="00E57A5B">
        <w:rPr>
          <w:rFonts w:ascii="Segoe UI" w:eastAsia="Times New Roman" w:hAnsi="Segoe UI" w:cs="Segoe UI"/>
          <w:color w:val="000000"/>
          <w:kern w:val="0"/>
          <w:sz w:val="28"/>
          <w:szCs w:val="28"/>
          <w:lang w:eastAsia="en-GB"/>
          <w14:ligatures w14:val="none"/>
        </w:rPr>
        <w:br/>
      </w:r>
    </w:p>
    <w:p w14:paraId="686604CD"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CD30D35"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TimesNewRomanPS-BoldMT" w:eastAsia="Times New Roman" w:hAnsi="TimesNewRomanPS-BoldMT" w:cs="Times New Roman"/>
          <w:b/>
          <w:bCs/>
          <w:color w:val="242424"/>
          <w:kern w:val="0"/>
          <w:sz w:val="28"/>
          <w:szCs w:val="28"/>
          <w:bdr w:val="none" w:sz="0" w:space="0" w:color="auto" w:frame="1"/>
          <w:lang w:eastAsia="en-GB"/>
          <w14:ligatures w14:val="none"/>
        </w:rPr>
        <w:t>Early Years Pupil Premium (EYPP) Policy</w:t>
      </w:r>
    </w:p>
    <w:p w14:paraId="37AE70D6"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3697ADD1" w14:textId="22029A65"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 xml:space="preserve">Willows </w:t>
      </w:r>
      <w:proofErr w:type="spellStart"/>
      <w:r w:rsidRPr="00E57A5B">
        <w:rPr>
          <w:rFonts w:ascii="inherit" w:eastAsia="Times New Roman" w:hAnsi="inherit" w:cs="Times New Roman"/>
          <w:color w:val="242424"/>
          <w:kern w:val="0"/>
          <w:sz w:val="28"/>
          <w:szCs w:val="28"/>
          <w:bdr w:val="none" w:sz="0" w:space="0" w:color="auto" w:frame="1"/>
          <w:lang w:eastAsia="en-GB"/>
          <w14:ligatures w14:val="none"/>
        </w:rPr>
        <w:t>Educare</w:t>
      </w:r>
      <w:proofErr w:type="spellEnd"/>
    </w:p>
    <w:p w14:paraId="73F40BF4"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4494B46B"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TimesNewRomanPS-BoldMT" w:eastAsia="Times New Roman" w:hAnsi="TimesNewRomanPS-BoldMT" w:cs="Times New Roman"/>
          <w:b/>
          <w:bCs/>
          <w:color w:val="242424"/>
          <w:kern w:val="0"/>
          <w:sz w:val="28"/>
          <w:szCs w:val="28"/>
          <w:bdr w:val="none" w:sz="0" w:space="0" w:color="auto" w:frame="1"/>
          <w:lang w:eastAsia="en-GB"/>
          <w14:ligatures w14:val="none"/>
        </w:rPr>
        <w:t>Statement of intent</w:t>
      </w:r>
    </w:p>
    <w:p w14:paraId="17DA46B7"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06346FC7"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 xml:space="preserve">At Willows </w:t>
      </w:r>
      <w:proofErr w:type="spellStart"/>
      <w:r w:rsidRPr="00E57A5B">
        <w:rPr>
          <w:rFonts w:ascii="inherit" w:eastAsia="Times New Roman" w:hAnsi="inherit" w:cs="Times New Roman"/>
          <w:color w:val="242424"/>
          <w:kern w:val="0"/>
          <w:sz w:val="28"/>
          <w:szCs w:val="28"/>
          <w:bdr w:val="none" w:sz="0" w:space="0" w:color="auto" w:frame="1"/>
          <w:lang w:eastAsia="en-GB"/>
          <w14:ligatures w14:val="none"/>
        </w:rPr>
        <w:t>Educare</w:t>
      </w:r>
      <w:proofErr w:type="spellEnd"/>
      <w:r w:rsidRPr="00E57A5B">
        <w:rPr>
          <w:rFonts w:ascii="inherit" w:eastAsia="Times New Roman" w:hAnsi="inherit" w:cs="Times New Roman"/>
          <w:color w:val="242424"/>
          <w:kern w:val="0"/>
          <w:sz w:val="28"/>
          <w:szCs w:val="28"/>
          <w:bdr w:val="none" w:sz="0" w:space="0" w:color="auto" w:frame="1"/>
          <w:lang w:eastAsia="en-GB"/>
          <w14:ligatures w14:val="none"/>
        </w:rPr>
        <w:t>, we are committed to ensuring all children are supported to make the best possible progress from their individual starting points. We use Early Years Pupil Premium (EYPP) funding to support eligible children and to narrow gaps in learning and development, particularly for those from disadvantaged backgrounds.</w:t>
      </w:r>
    </w:p>
    <w:p w14:paraId="24B0CD28"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DBB4349"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EYPP funding is used purposefully to improve outcomes and is not absorbed into general running costs.</w:t>
      </w:r>
    </w:p>
    <w:p w14:paraId="04111380"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6A909B51" w14:textId="77777777" w:rsidR="006E6314" w:rsidRDefault="006E6314" w:rsidP="00E57A5B">
      <w:pPr>
        <w:spacing w:after="0" w:line="240" w:lineRule="auto"/>
        <w:textAlignment w:val="baseline"/>
        <w:rPr>
          <w:rFonts w:ascii="TimesNewRomanPS-BoldMT" w:eastAsia="Times New Roman" w:hAnsi="TimesNewRomanPS-BoldMT" w:cs="Times New Roman"/>
          <w:b/>
          <w:bCs/>
          <w:color w:val="242424"/>
          <w:kern w:val="0"/>
          <w:sz w:val="28"/>
          <w:szCs w:val="28"/>
          <w:bdr w:val="none" w:sz="0" w:space="0" w:color="auto" w:frame="1"/>
          <w:lang w:eastAsia="en-GB"/>
          <w14:ligatures w14:val="none"/>
        </w:rPr>
      </w:pPr>
    </w:p>
    <w:p w14:paraId="0600EB8C" w14:textId="1B496ABD"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TimesNewRomanPS-BoldMT" w:eastAsia="Times New Roman" w:hAnsi="TimesNewRomanPS-BoldMT" w:cs="Times New Roman"/>
          <w:b/>
          <w:bCs/>
          <w:color w:val="242424"/>
          <w:kern w:val="0"/>
          <w:sz w:val="28"/>
          <w:szCs w:val="28"/>
          <w:bdr w:val="none" w:sz="0" w:space="0" w:color="auto" w:frame="1"/>
          <w:lang w:eastAsia="en-GB"/>
          <w14:ligatures w14:val="none"/>
        </w:rPr>
        <w:t>What is EYPP?</w:t>
      </w:r>
    </w:p>
    <w:p w14:paraId="7F9BFB2B" w14:textId="77777777" w:rsidR="006067D3" w:rsidRDefault="006067D3" w:rsidP="00E57A5B">
      <w:pPr>
        <w:spacing w:after="0" w:line="240" w:lineRule="auto"/>
        <w:textAlignment w:val="baseline"/>
        <w:rPr>
          <w:rFonts w:ascii="inherit" w:eastAsia="Times New Roman" w:hAnsi="inherit" w:cs="Times New Roman"/>
          <w:color w:val="242424"/>
          <w:kern w:val="0"/>
          <w:sz w:val="28"/>
          <w:szCs w:val="28"/>
          <w:bdr w:val="none" w:sz="0" w:space="0" w:color="auto" w:frame="1"/>
          <w:lang w:eastAsia="en-GB"/>
          <w14:ligatures w14:val="none"/>
        </w:rPr>
      </w:pPr>
    </w:p>
    <w:p w14:paraId="12D04EB0" w14:textId="3890D3F2"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 xml:space="preserve">Early Years Pupil Premium is additional government funding provided to support the learning and development of </w:t>
      </w:r>
      <w:r w:rsidR="007B1F08">
        <w:rPr>
          <w:rFonts w:ascii="inherit" w:eastAsia="Times New Roman" w:hAnsi="inherit" w:cs="Times New Roman"/>
          <w:color w:val="242424"/>
          <w:kern w:val="0"/>
          <w:sz w:val="28"/>
          <w:szCs w:val="28"/>
          <w:bdr w:val="none" w:sz="0" w:space="0" w:color="auto" w:frame="1"/>
          <w:lang w:eastAsia="en-GB"/>
          <w14:ligatures w14:val="none"/>
        </w:rPr>
        <w:t xml:space="preserve">9 months </w:t>
      </w:r>
      <w:r w:rsidR="0007546B">
        <w:rPr>
          <w:rFonts w:ascii="inherit" w:eastAsia="Times New Roman" w:hAnsi="inherit" w:cs="Times New Roman"/>
          <w:color w:val="242424"/>
          <w:kern w:val="0"/>
          <w:sz w:val="28"/>
          <w:szCs w:val="28"/>
          <w:bdr w:val="none" w:sz="0" w:space="0" w:color="auto" w:frame="1"/>
          <w:lang w:eastAsia="en-GB"/>
          <w14:ligatures w14:val="none"/>
        </w:rPr>
        <w:t>upwards.</w:t>
      </w:r>
    </w:p>
    <w:p w14:paraId="05A71600" w14:textId="77777777" w:rsidR="0007546B" w:rsidRDefault="0007546B" w:rsidP="00E57A5B">
      <w:pPr>
        <w:spacing w:after="0" w:line="240" w:lineRule="auto"/>
        <w:textAlignment w:val="baseline"/>
        <w:rPr>
          <w:rFonts w:ascii="TimesNewRomanPS-BoldMT" w:eastAsia="Times New Roman" w:hAnsi="TimesNewRomanPS-BoldMT" w:cs="Times New Roman"/>
          <w:b/>
          <w:bCs/>
          <w:color w:val="242424"/>
          <w:kern w:val="0"/>
          <w:sz w:val="28"/>
          <w:szCs w:val="28"/>
          <w:bdr w:val="none" w:sz="0" w:space="0" w:color="auto" w:frame="1"/>
          <w:lang w:eastAsia="en-GB"/>
          <w14:ligatures w14:val="none"/>
        </w:rPr>
      </w:pPr>
    </w:p>
    <w:p w14:paraId="3E1DE0E4" w14:textId="77777777" w:rsidR="006E6314" w:rsidRDefault="006E6314" w:rsidP="00E57A5B">
      <w:pPr>
        <w:spacing w:after="0" w:line="240" w:lineRule="auto"/>
        <w:textAlignment w:val="baseline"/>
        <w:rPr>
          <w:rFonts w:ascii="TimesNewRomanPS-BoldMT" w:eastAsia="Times New Roman" w:hAnsi="TimesNewRomanPS-BoldMT" w:cs="Times New Roman"/>
          <w:b/>
          <w:bCs/>
          <w:color w:val="242424"/>
          <w:kern w:val="0"/>
          <w:sz w:val="28"/>
          <w:szCs w:val="28"/>
          <w:bdr w:val="none" w:sz="0" w:space="0" w:color="auto" w:frame="1"/>
          <w:lang w:eastAsia="en-GB"/>
          <w14:ligatures w14:val="none"/>
        </w:rPr>
      </w:pPr>
    </w:p>
    <w:p w14:paraId="3D582B5D" w14:textId="77777777" w:rsidR="006E6314" w:rsidRDefault="006E6314" w:rsidP="00E57A5B">
      <w:pPr>
        <w:spacing w:after="0" w:line="240" w:lineRule="auto"/>
        <w:textAlignment w:val="baseline"/>
        <w:rPr>
          <w:rFonts w:ascii="TimesNewRomanPS-BoldMT" w:eastAsia="Times New Roman" w:hAnsi="TimesNewRomanPS-BoldMT" w:cs="Times New Roman"/>
          <w:b/>
          <w:bCs/>
          <w:color w:val="242424"/>
          <w:kern w:val="0"/>
          <w:sz w:val="28"/>
          <w:szCs w:val="28"/>
          <w:bdr w:val="none" w:sz="0" w:space="0" w:color="auto" w:frame="1"/>
          <w:lang w:eastAsia="en-GB"/>
          <w14:ligatures w14:val="none"/>
        </w:rPr>
      </w:pPr>
    </w:p>
    <w:p w14:paraId="3F7B294F" w14:textId="48A3574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TimesNewRomanPS-BoldMT" w:eastAsia="Times New Roman" w:hAnsi="TimesNewRomanPS-BoldMT" w:cs="Times New Roman"/>
          <w:b/>
          <w:bCs/>
          <w:color w:val="242424"/>
          <w:kern w:val="0"/>
          <w:sz w:val="28"/>
          <w:szCs w:val="28"/>
          <w:bdr w:val="none" w:sz="0" w:space="0" w:color="auto" w:frame="1"/>
          <w:lang w:eastAsia="en-GB"/>
          <w14:ligatures w14:val="none"/>
        </w:rPr>
        <w:t xml:space="preserve">Aims of EYPP at Willows </w:t>
      </w:r>
      <w:proofErr w:type="spellStart"/>
      <w:r w:rsidRPr="00E57A5B">
        <w:rPr>
          <w:rFonts w:ascii="TimesNewRomanPS-BoldMT" w:eastAsia="Times New Roman" w:hAnsi="TimesNewRomanPS-BoldMT" w:cs="Times New Roman"/>
          <w:b/>
          <w:bCs/>
          <w:color w:val="242424"/>
          <w:kern w:val="0"/>
          <w:sz w:val="28"/>
          <w:szCs w:val="28"/>
          <w:bdr w:val="none" w:sz="0" w:space="0" w:color="auto" w:frame="1"/>
          <w:lang w:eastAsia="en-GB"/>
          <w14:ligatures w14:val="none"/>
        </w:rPr>
        <w:t>Educare</w:t>
      </w:r>
      <w:proofErr w:type="spellEnd"/>
    </w:p>
    <w:p w14:paraId="72EC831A"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08491720"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EYPP funding is used to:</w:t>
      </w:r>
    </w:p>
    <w:p w14:paraId="7708E57D"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B58D576" w14:textId="77777777" w:rsidR="00E57A5B" w:rsidRPr="00E57A5B" w:rsidRDefault="00E57A5B" w:rsidP="00E57A5B">
      <w:pPr>
        <w:numPr>
          <w:ilvl w:val="0"/>
          <w:numId w:val="1"/>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Improve outcomes for eligible children</w:t>
      </w:r>
    </w:p>
    <w:p w14:paraId="0A01DCD2" w14:textId="77777777" w:rsidR="00E57A5B" w:rsidRPr="00E57A5B" w:rsidRDefault="00E57A5B" w:rsidP="00E57A5B">
      <w:pPr>
        <w:numPr>
          <w:ilvl w:val="0"/>
          <w:numId w:val="1"/>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Narrow gaps in learning and development</w:t>
      </w:r>
    </w:p>
    <w:p w14:paraId="04812CAC" w14:textId="77777777" w:rsidR="00E57A5B" w:rsidRPr="00E57A5B" w:rsidRDefault="00E57A5B" w:rsidP="00E57A5B">
      <w:pPr>
        <w:numPr>
          <w:ilvl w:val="0"/>
          <w:numId w:val="1"/>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Support children’s confidence, communication, and engagement in learning</w:t>
      </w:r>
    </w:p>
    <w:p w14:paraId="6A9B87CA" w14:textId="77777777" w:rsidR="00E57A5B" w:rsidRPr="00E57A5B" w:rsidRDefault="00E57A5B" w:rsidP="00E57A5B">
      <w:pPr>
        <w:numPr>
          <w:ilvl w:val="0"/>
          <w:numId w:val="1"/>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Support children’s readiness for the next stage of education</w:t>
      </w:r>
    </w:p>
    <w:p w14:paraId="6BB55142" w14:textId="77777777" w:rsidR="00E57A5B" w:rsidRPr="00E57A5B" w:rsidRDefault="00E57A5B" w:rsidP="00E57A5B">
      <w:pPr>
        <w:numPr>
          <w:ilvl w:val="0"/>
          <w:numId w:val="1"/>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Remove barriers to learning</w:t>
      </w:r>
    </w:p>
    <w:p w14:paraId="25FB3B01"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321349BD"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900B03A" w14:textId="77777777" w:rsidR="00E57A5B" w:rsidRPr="00E57A5B" w:rsidRDefault="00E57A5B" w:rsidP="00E57A5B">
      <w:pPr>
        <w:spacing w:after="0" w:line="240" w:lineRule="auto"/>
        <w:textAlignment w:val="baseline"/>
        <w:rPr>
          <w:rFonts w:ascii="Times New Roman" w:eastAsia="Times New Roman" w:hAnsi="Times New Roman" w:cs="Times New Roman"/>
          <w:color w:val="808080"/>
          <w:kern w:val="0"/>
          <w:sz w:val="28"/>
          <w:szCs w:val="28"/>
          <w:lang w:eastAsia="en-GB"/>
          <w14:ligatures w14:val="none"/>
        </w:rPr>
      </w:pPr>
    </w:p>
    <w:p w14:paraId="1A756F5F"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63E623C"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45D0E6BC" w14:textId="77777777" w:rsidR="006E6314" w:rsidRDefault="006E6314" w:rsidP="00E57A5B">
      <w:pPr>
        <w:spacing w:after="0" w:line="240" w:lineRule="auto"/>
        <w:textAlignment w:val="baseline"/>
        <w:rPr>
          <w:rFonts w:ascii="TimesNewRomanPS-BoldMT" w:eastAsia="Times New Roman" w:hAnsi="TimesNewRomanPS-BoldMT" w:cs="Times New Roman"/>
          <w:b/>
          <w:bCs/>
          <w:color w:val="242424"/>
          <w:kern w:val="0"/>
          <w:sz w:val="28"/>
          <w:szCs w:val="28"/>
          <w:bdr w:val="none" w:sz="0" w:space="0" w:color="auto" w:frame="1"/>
          <w:lang w:eastAsia="en-GB"/>
          <w14:ligatures w14:val="none"/>
        </w:rPr>
      </w:pPr>
    </w:p>
    <w:p w14:paraId="424B5FA7" w14:textId="7A847030"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TimesNewRomanPS-BoldMT" w:eastAsia="Times New Roman" w:hAnsi="TimesNewRomanPS-BoldMT" w:cs="Times New Roman"/>
          <w:b/>
          <w:bCs/>
          <w:color w:val="242424"/>
          <w:kern w:val="0"/>
          <w:sz w:val="28"/>
          <w:szCs w:val="28"/>
          <w:bdr w:val="none" w:sz="0" w:space="0" w:color="auto" w:frame="1"/>
          <w:lang w:eastAsia="en-GB"/>
          <w14:ligatures w14:val="none"/>
        </w:rPr>
        <w:t>Identifying eligible children</w:t>
      </w:r>
    </w:p>
    <w:p w14:paraId="60A16AEC"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B8FD719"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483B9B1F"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 xml:space="preserve">Willows </w:t>
      </w:r>
      <w:proofErr w:type="spellStart"/>
      <w:r w:rsidRPr="00E57A5B">
        <w:rPr>
          <w:rFonts w:ascii="inherit" w:eastAsia="Times New Roman" w:hAnsi="inherit" w:cs="Times New Roman"/>
          <w:color w:val="242424"/>
          <w:kern w:val="0"/>
          <w:sz w:val="28"/>
          <w:szCs w:val="28"/>
          <w:bdr w:val="none" w:sz="0" w:space="0" w:color="auto" w:frame="1"/>
          <w:lang w:eastAsia="en-GB"/>
          <w14:ligatures w14:val="none"/>
        </w:rPr>
        <w:t>Educare</w:t>
      </w:r>
      <w:proofErr w:type="spellEnd"/>
      <w:r w:rsidRPr="00E57A5B">
        <w:rPr>
          <w:rFonts w:ascii="inherit" w:eastAsia="Times New Roman" w:hAnsi="inherit" w:cs="Times New Roman"/>
          <w:color w:val="242424"/>
          <w:kern w:val="0"/>
          <w:sz w:val="28"/>
          <w:szCs w:val="28"/>
          <w:bdr w:val="none" w:sz="0" w:space="0" w:color="auto" w:frame="1"/>
          <w:lang w:eastAsia="en-GB"/>
          <w14:ligatures w14:val="none"/>
        </w:rPr>
        <w:t xml:space="preserve"> works sensitively with parents and carers to identify children who may be eligible for EYPP. Families are supported with the application process where required, and all information is treated confidentially.</w:t>
      </w:r>
    </w:p>
    <w:p w14:paraId="31BAC137"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5C54ECC3"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 xml:space="preserve">EYPP funding at Willows </w:t>
      </w:r>
      <w:proofErr w:type="spellStart"/>
      <w:r w:rsidRPr="00E57A5B">
        <w:rPr>
          <w:rFonts w:ascii="inherit" w:eastAsia="Times New Roman" w:hAnsi="inherit" w:cs="Times New Roman"/>
          <w:color w:val="242424"/>
          <w:kern w:val="0"/>
          <w:sz w:val="28"/>
          <w:szCs w:val="28"/>
          <w:bdr w:val="none" w:sz="0" w:space="0" w:color="auto" w:frame="1"/>
          <w:lang w:eastAsia="en-GB"/>
          <w14:ligatures w14:val="none"/>
        </w:rPr>
        <w:t>Educare</w:t>
      </w:r>
      <w:proofErr w:type="spellEnd"/>
      <w:r w:rsidRPr="00E57A5B">
        <w:rPr>
          <w:rFonts w:ascii="inherit" w:eastAsia="Times New Roman" w:hAnsi="inherit" w:cs="Times New Roman"/>
          <w:color w:val="242424"/>
          <w:kern w:val="0"/>
          <w:sz w:val="28"/>
          <w:szCs w:val="28"/>
          <w:bdr w:val="none" w:sz="0" w:space="0" w:color="auto" w:frame="1"/>
          <w:lang w:eastAsia="en-GB"/>
          <w14:ligatures w14:val="none"/>
        </w:rPr>
        <w:t xml:space="preserve"> is allocated based on identified individual needs, informed by:</w:t>
      </w:r>
    </w:p>
    <w:p w14:paraId="410BED8D"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01A5059B" w14:textId="77777777" w:rsidR="00E57A5B" w:rsidRPr="00E57A5B" w:rsidRDefault="00E57A5B" w:rsidP="00E57A5B">
      <w:pPr>
        <w:numPr>
          <w:ilvl w:val="0"/>
          <w:numId w:val="2"/>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Ongoing observations and assessment</w:t>
      </w:r>
    </w:p>
    <w:p w14:paraId="32D4B472" w14:textId="77777777" w:rsidR="00E57A5B" w:rsidRPr="00E57A5B" w:rsidRDefault="00E57A5B" w:rsidP="00E57A5B">
      <w:pPr>
        <w:numPr>
          <w:ilvl w:val="0"/>
          <w:numId w:val="2"/>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Key person knowledge</w:t>
      </w:r>
    </w:p>
    <w:p w14:paraId="251B488B" w14:textId="77777777" w:rsidR="00E57A5B" w:rsidRPr="00E57A5B" w:rsidRDefault="00E57A5B" w:rsidP="00E57A5B">
      <w:pPr>
        <w:numPr>
          <w:ilvl w:val="0"/>
          <w:numId w:val="2"/>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Progress tracking</w:t>
      </w:r>
    </w:p>
    <w:p w14:paraId="22BAB448" w14:textId="77777777" w:rsidR="00E57A5B" w:rsidRPr="00E57A5B" w:rsidRDefault="00E57A5B" w:rsidP="00E57A5B">
      <w:pPr>
        <w:numPr>
          <w:ilvl w:val="0"/>
          <w:numId w:val="2"/>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Discussions with parents and carers</w:t>
      </w:r>
    </w:p>
    <w:p w14:paraId="6FA2FDB1"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5AEB5517"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112C373D"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EYPP funding may be used for:</w:t>
      </w:r>
    </w:p>
    <w:p w14:paraId="684FD781"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5A0B607B" w14:textId="77777777" w:rsidR="00E57A5B" w:rsidRPr="00E57A5B" w:rsidRDefault="00E57A5B" w:rsidP="00E57A5B">
      <w:pPr>
        <w:numPr>
          <w:ilvl w:val="0"/>
          <w:numId w:val="3"/>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Targeted small-group or one-to-one support (e.g. communication, confidence, social development)</w:t>
      </w:r>
    </w:p>
    <w:p w14:paraId="018128C0" w14:textId="77777777" w:rsidR="00E57A5B" w:rsidRPr="00E57A5B" w:rsidRDefault="00E57A5B" w:rsidP="00E57A5B">
      <w:pPr>
        <w:numPr>
          <w:ilvl w:val="0"/>
          <w:numId w:val="3"/>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Staff training to strengthen teaching and learning</w:t>
      </w:r>
    </w:p>
    <w:p w14:paraId="53050DF6" w14:textId="77777777" w:rsidR="00E57A5B" w:rsidRPr="00E57A5B" w:rsidRDefault="00E57A5B" w:rsidP="00E57A5B">
      <w:pPr>
        <w:numPr>
          <w:ilvl w:val="0"/>
          <w:numId w:val="3"/>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Targeted resources to support communication, early literacy, and inclusion</w:t>
      </w:r>
    </w:p>
    <w:p w14:paraId="03F589C3" w14:textId="77777777" w:rsidR="00E57A5B" w:rsidRPr="00E57A5B" w:rsidRDefault="00E57A5B" w:rsidP="00E57A5B">
      <w:pPr>
        <w:numPr>
          <w:ilvl w:val="0"/>
          <w:numId w:val="3"/>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Strategies that promote engagement, wellbeing, and positive learning behaviours</w:t>
      </w:r>
    </w:p>
    <w:p w14:paraId="7DB2B249"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4B6EA06B"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6E0CF31F"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EYPP funding is not used for general running costs, including rent, utilities, food, or standard staffing ratios.</w:t>
      </w:r>
    </w:p>
    <w:p w14:paraId="01D7ECB1"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120DDBAA"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TimesNewRomanPS-BoldMT" w:eastAsia="Times New Roman" w:hAnsi="TimesNewRomanPS-BoldMT" w:cs="Times New Roman"/>
          <w:b/>
          <w:bCs/>
          <w:color w:val="242424"/>
          <w:kern w:val="0"/>
          <w:sz w:val="28"/>
          <w:szCs w:val="28"/>
          <w:bdr w:val="none" w:sz="0" w:space="0" w:color="auto" w:frame="1"/>
          <w:lang w:eastAsia="en-GB"/>
          <w14:ligatures w14:val="none"/>
        </w:rPr>
        <w:t>Monitoring impact</w:t>
      </w:r>
    </w:p>
    <w:p w14:paraId="38B0B724"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5A0836C"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The impact of EYPP spending is monitored through:</w:t>
      </w:r>
    </w:p>
    <w:p w14:paraId="19DE7B10"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0723CA77" w14:textId="77777777" w:rsidR="00E57A5B" w:rsidRPr="00E57A5B" w:rsidRDefault="00E57A5B" w:rsidP="00E57A5B">
      <w:pPr>
        <w:numPr>
          <w:ilvl w:val="0"/>
          <w:numId w:val="4"/>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Observations and learning records</w:t>
      </w:r>
    </w:p>
    <w:p w14:paraId="031AECCF" w14:textId="77777777" w:rsidR="00E57A5B" w:rsidRPr="00E57A5B" w:rsidRDefault="00E57A5B" w:rsidP="00E57A5B">
      <w:pPr>
        <w:numPr>
          <w:ilvl w:val="0"/>
          <w:numId w:val="4"/>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EYFS progress tracking</w:t>
      </w:r>
    </w:p>
    <w:p w14:paraId="3AFB6FCE" w14:textId="77777777" w:rsidR="00E57A5B" w:rsidRPr="00E57A5B" w:rsidRDefault="00E57A5B" w:rsidP="00E57A5B">
      <w:pPr>
        <w:numPr>
          <w:ilvl w:val="0"/>
          <w:numId w:val="4"/>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Key person and staff discussions</w:t>
      </w:r>
    </w:p>
    <w:p w14:paraId="5AFD0AED" w14:textId="77777777" w:rsidR="00E57A5B" w:rsidRPr="00E57A5B" w:rsidRDefault="00E57A5B" w:rsidP="00E57A5B">
      <w:pPr>
        <w:numPr>
          <w:ilvl w:val="0"/>
          <w:numId w:val="4"/>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Feedback from parents and carers</w:t>
      </w:r>
    </w:p>
    <w:p w14:paraId="2A6B6EED" w14:textId="77777777" w:rsidR="00AF21C6" w:rsidRDefault="00AF21C6"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74A7863" w14:textId="24354381"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lastRenderedPageBreak/>
        <w:t>Children’s progress is reviewed regularly to ensure they are making progress from their individual starting points.</w:t>
      </w:r>
    </w:p>
    <w:p w14:paraId="6EF9367E"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69AC7961" w14:textId="77777777" w:rsidR="00E57A5B" w:rsidRPr="00E57A5B" w:rsidRDefault="00E57A5B" w:rsidP="00E57A5B">
      <w:pPr>
        <w:spacing w:after="0" w:line="240" w:lineRule="auto"/>
        <w:textAlignment w:val="baseline"/>
        <w:rPr>
          <w:rFonts w:ascii="Times New Roman" w:eastAsia="Times New Roman" w:hAnsi="Times New Roman" w:cs="Times New Roman"/>
          <w:color w:val="808080"/>
          <w:kern w:val="0"/>
          <w:sz w:val="28"/>
          <w:szCs w:val="28"/>
          <w:lang w:eastAsia="en-GB"/>
          <w14:ligatures w14:val="none"/>
        </w:rPr>
      </w:pPr>
    </w:p>
    <w:p w14:paraId="18B976F3"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1E1513A8"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99FE388"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TimesNewRomanPS-BoldMT" w:eastAsia="Times New Roman" w:hAnsi="TimesNewRomanPS-BoldMT" w:cs="Times New Roman"/>
          <w:b/>
          <w:bCs/>
          <w:color w:val="242424"/>
          <w:kern w:val="0"/>
          <w:sz w:val="28"/>
          <w:szCs w:val="28"/>
          <w:bdr w:val="none" w:sz="0" w:space="0" w:color="auto" w:frame="1"/>
          <w:lang w:eastAsia="en-GB"/>
          <w14:ligatures w14:val="none"/>
        </w:rPr>
        <w:t>Review of spending</w:t>
      </w:r>
    </w:p>
    <w:p w14:paraId="75E8A787"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796FDF0D"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53CCDD0C"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 xml:space="preserve">EYPP spending is reviewed regularly at Willows </w:t>
      </w:r>
      <w:proofErr w:type="spellStart"/>
      <w:r w:rsidRPr="00E57A5B">
        <w:rPr>
          <w:rFonts w:ascii="inherit" w:eastAsia="Times New Roman" w:hAnsi="inherit" w:cs="Times New Roman"/>
          <w:color w:val="242424"/>
          <w:kern w:val="0"/>
          <w:sz w:val="28"/>
          <w:szCs w:val="28"/>
          <w:bdr w:val="none" w:sz="0" w:space="0" w:color="auto" w:frame="1"/>
          <w:lang w:eastAsia="en-GB"/>
          <w14:ligatures w14:val="none"/>
        </w:rPr>
        <w:t>Educare</w:t>
      </w:r>
      <w:proofErr w:type="spellEnd"/>
      <w:r w:rsidRPr="00E57A5B">
        <w:rPr>
          <w:rFonts w:ascii="inherit" w:eastAsia="Times New Roman" w:hAnsi="inherit" w:cs="Times New Roman"/>
          <w:color w:val="242424"/>
          <w:kern w:val="0"/>
          <w:sz w:val="28"/>
          <w:szCs w:val="28"/>
          <w:bdr w:val="none" w:sz="0" w:space="0" w:color="auto" w:frame="1"/>
          <w:lang w:eastAsia="en-GB"/>
          <w14:ligatures w14:val="none"/>
        </w:rPr>
        <w:t>. Where strategies are not having the intended impact, approaches are adapted to ensure funding continues to be used effectively and in the best interests of the child.</w:t>
      </w:r>
    </w:p>
    <w:p w14:paraId="754901C7"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0CD62921" w14:textId="77777777" w:rsidR="00E57A5B" w:rsidRPr="00E57A5B" w:rsidRDefault="00E57A5B" w:rsidP="00E57A5B">
      <w:pPr>
        <w:spacing w:after="0" w:line="240" w:lineRule="auto"/>
        <w:textAlignment w:val="baseline"/>
        <w:rPr>
          <w:rFonts w:ascii="Times New Roman" w:eastAsia="Times New Roman" w:hAnsi="Times New Roman" w:cs="Times New Roman"/>
          <w:color w:val="808080"/>
          <w:kern w:val="0"/>
          <w:sz w:val="28"/>
          <w:szCs w:val="28"/>
          <w:lang w:eastAsia="en-GB"/>
          <w14:ligatures w14:val="none"/>
        </w:rPr>
      </w:pPr>
    </w:p>
    <w:p w14:paraId="495A93A0"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TimesNewRomanPS-BoldMT" w:eastAsia="Times New Roman" w:hAnsi="TimesNewRomanPS-BoldMT" w:cs="Times New Roman"/>
          <w:b/>
          <w:bCs/>
          <w:color w:val="242424"/>
          <w:kern w:val="0"/>
          <w:sz w:val="28"/>
          <w:szCs w:val="28"/>
          <w:bdr w:val="none" w:sz="0" w:space="0" w:color="auto" w:frame="1"/>
          <w:lang w:eastAsia="en-GB"/>
          <w14:ligatures w14:val="none"/>
        </w:rPr>
        <w:t>Roles and responsibilities</w:t>
      </w:r>
    </w:p>
    <w:p w14:paraId="32DE4C6C"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1526A946"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07389456" w14:textId="77777777" w:rsidR="00E57A5B" w:rsidRPr="00E57A5B" w:rsidRDefault="00E57A5B" w:rsidP="00E57A5B">
      <w:pPr>
        <w:numPr>
          <w:ilvl w:val="0"/>
          <w:numId w:val="5"/>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The nursery manager is responsible for overseeing EYPP spending and monitoring its impact</w:t>
      </w:r>
    </w:p>
    <w:p w14:paraId="209F59AC" w14:textId="77777777" w:rsidR="00E57A5B" w:rsidRPr="00E57A5B" w:rsidRDefault="00E57A5B" w:rsidP="00E57A5B">
      <w:pPr>
        <w:numPr>
          <w:ilvl w:val="0"/>
          <w:numId w:val="5"/>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Staff are aware of which children are eligible and understand how EYPP supports their learning and development</w:t>
      </w:r>
    </w:p>
    <w:p w14:paraId="1C3FD854"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585AD4DF"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5B8DE20D"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TimesNewRomanPS-BoldMT" w:eastAsia="Times New Roman" w:hAnsi="TimesNewRomanPS-BoldMT" w:cs="Times New Roman"/>
          <w:b/>
          <w:bCs/>
          <w:color w:val="242424"/>
          <w:kern w:val="0"/>
          <w:sz w:val="28"/>
          <w:szCs w:val="28"/>
          <w:bdr w:val="none" w:sz="0" w:space="0" w:color="auto" w:frame="1"/>
          <w:lang w:eastAsia="en-GB"/>
          <w14:ligatures w14:val="none"/>
        </w:rPr>
        <w:t>Links to deprivation supplement</w:t>
      </w:r>
    </w:p>
    <w:p w14:paraId="6D25F193"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63B197F9"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F202A2A"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 xml:space="preserve">At Willows </w:t>
      </w:r>
      <w:proofErr w:type="spellStart"/>
      <w:r w:rsidRPr="00E57A5B">
        <w:rPr>
          <w:rFonts w:ascii="inherit" w:eastAsia="Times New Roman" w:hAnsi="inherit" w:cs="Times New Roman"/>
          <w:color w:val="242424"/>
          <w:kern w:val="0"/>
          <w:sz w:val="28"/>
          <w:szCs w:val="28"/>
          <w:bdr w:val="none" w:sz="0" w:space="0" w:color="auto" w:frame="1"/>
          <w:lang w:eastAsia="en-GB"/>
          <w14:ligatures w14:val="none"/>
        </w:rPr>
        <w:t>Educare</w:t>
      </w:r>
      <w:proofErr w:type="spellEnd"/>
      <w:r w:rsidRPr="00E57A5B">
        <w:rPr>
          <w:rFonts w:ascii="inherit" w:eastAsia="Times New Roman" w:hAnsi="inherit" w:cs="Times New Roman"/>
          <w:color w:val="242424"/>
          <w:kern w:val="0"/>
          <w:sz w:val="28"/>
          <w:szCs w:val="28"/>
          <w:bdr w:val="none" w:sz="0" w:space="0" w:color="auto" w:frame="1"/>
          <w:lang w:eastAsia="en-GB"/>
          <w14:ligatures w14:val="none"/>
        </w:rPr>
        <w:t>:</w:t>
      </w:r>
    </w:p>
    <w:p w14:paraId="7FFE46A6"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58E953C0" w14:textId="77777777" w:rsidR="00E57A5B" w:rsidRPr="00E57A5B" w:rsidRDefault="00E57A5B" w:rsidP="00E57A5B">
      <w:pPr>
        <w:numPr>
          <w:ilvl w:val="0"/>
          <w:numId w:val="6"/>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EYPP is used to support individual eligible children</w:t>
      </w:r>
    </w:p>
    <w:p w14:paraId="0A3ED9ED" w14:textId="77777777" w:rsidR="00E57A5B" w:rsidRPr="00E57A5B" w:rsidRDefault="00E57A5B" w:rsidP="00E57A5B">
      <w:pPr>
        <w:numPr>
          <w:ilvl w:val="0"/>
          <w:numId w:val="6"/>
        </w:num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The deprivation supplement is used to support wider provision for children from disadvantaged backgrounds</w:t>
      </w:r>
    </w:p>
    <w:p w14:paraId="283AFF2A"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9EAE8DD"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r w:rsidRPr="00E57A5B">
        <w:rPr>
          <w:rFonts w:ascii="inherit" w:eastAsia="Times New Roman" w:hAnsi="inherit" w:cs="Times New Roman"/>
          <w:color w:val="242424"/>
          <w:kern w:val="0"/>
          <w:sz w:val="28"/>
          <w:szCs w:val="28"/>
          <w:bdr w:val="none" w:sz="0" w:space="0" w:color="auto" w:frame="1"/>
          <w:lang w:eastAsia="en-GB"/>
          <w14:ligatures w14:val="none"/>
        </w:rPr>
        <w:t>Both funding streams are used to improve outcomes and narrow gaps in learning and development.</w:t>
      </w:r>
    </w:p>
    <w:p w14:paraId="33F43E54"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3C07E067" w14:textId="77777777" w:rsidR="00E57A5B" w:rsidRPr="00E57A5B" w:rsidRDefault="00E57A5B" w:rsidP="00E57A5B">
      <w:pPr>
        <w:spacing w:after="0" w:line="240" w:lineRule="auto"/>
        <w:textAlignment w:val="baseline"/>
        <w:rPr>
          <w:rFonts w:ascii="Times New Roman" w:eastAsia="Times New Roman" w:hAnsi="Times New Roman" w:cs="Times New Roman"/>
          <w:color w:val="808080"/>
          <w:kern w:val="0"/>
          <w:sz w:val="28"/>
          <w:szCs w:val="28"/>
          <w:lang w:eastAsia="en-GB"/>
          <w14:ligatures w14:val="none"/>
        </w:rPr>
      </w:pPr>
    </w:p>
    <w:p w14:paraId="153898A0"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2BE76E17" w14:textId="195320CD" w:rsidR="00C72C60" w:rsidRDefault="00E57A5B" w:rsidP="00E57A5B">
      <w:pPr>
        <w:spacing w:after="0" w:line="240" w:lineRule="auto"/>
        <w:textAlignment w:val="baseline"/>
        <w:rPr>
          <w:rFonts w:ascii="TimesNewRomanPS-BoldMT" w:eastAsia="Times New Roman" w:hAnsi="TimesNewRomanPS-BoldMT" w:cs="Times New Roman"/>
          <w:b/>
          <w:bCs/>
          <w:color w:val="242424"/>
          <w:kern w:val="0"/>
          <w:sz w:val="28"/>
          <w:szCs w:val="28"/>
          <w:bdr w:val="none" w:sz="0" w:space="0" w:color="auto" w:frame="1"/>
          <w:lang w:eastAsia="en-GB"/>
          <w14:ligatures w14:val="none"/>
        </w:rPr>
      </w:pPr>
      <w:r w:rsidRPr="00E57A5B">
        <w:rPr>
          <w:rFonts w:ascii="TimesNewRomanPS-BoldMT" w:eastAsia="Times New Roman" w:hAnsi="TimesNewRomanPS-BoldMT" w:cs="Times New Roman"/>
          <w:b/>
          <w:bCs/>
          <w:color w:val="242424"/>
          <w:kern w:val="0"/>
          <w:sz w:val="28"/>
          <w:szCs w:val="28"/>
          <w:bdr w:val="none" w:sz="0" w:space="0" w:color="auto" w:frame="1"/>
          <w:lang w:eastAsia="en-GB"/>
          <w14:ligatures w14:val="none"/>
        </w:rPr>
        <w:t>Policy review</w:t>
      </w:r>
      <w:r w:rsidRPr="00C72C60">
        <w:rPr>
          <w:rFonts w:ascii="TimesNewRomanPS-BoldMT" w:eastAsia="Times New Roman" w:hAnsi="TimesNewRomanPS-BoldMT" w:cs="Times New Roman"/>
          <w:b/>
          <w:bCs/>
          <w:color w:val="242424"/>
          <w:kern w:val="0"/>
          <w:sz w:val="28"/>
          <w:szCs w:val="28"/>
          <w:bdr w:val="none" w:sz="0" w:space="0" w:color="auto" w:frame="1"/>
          <w:lang w:eastAsia="en-GB"/>
          <w14:ligatures w14:val="none"/>
        </w:rPr>
        <w:t xml:space="preserve">ed    </w:t>
      </w:r>
      <w:r w:rsidR="00C72C60">
        <w:rPr>
          <w:rFonts w:ascii="TimesNewRomanPS-BoldMT" w:eastAsia="Times New Roman" w:hAnsi="TimesNewRomanPS-BoldMT" w:cs="Times New Roman"/>
          <w:b/>
          <w:bCs/>
          <w:color w:val="242424"/>
          <w:kern w:val="0"/>
          <w:sz w:val="28"/>
          <w:szCs w:val="28"/>
          <w:bdr w:val="none" w:sz="0" w:space="0" w:color="auto" w:frame="1"/>
          <w:lang w:eastAsia="en-GB"/>
          <w14:ligatures w14:val="none"/>
        </w:rPr>
        <w:t>9th February 2026</w:t>
      </w:r>
    </w:p>
    <w:p w14:paraId="777400F3" w14:textId="51A74B66" w:rsidR="00C72C60" w:rsidRDefault="00C72C60" w:rsidP="00E57A5B">
      <w:pPr>
        <w:spacing w:after="0" w:line="240" w:lineRule="auto"/>
        <w:textAlignment w:val="baseline"/>
        <w:rPr>
          <w:rFonts w:ascii="TimesNewRomanPS-BoldMT" w:eastAsia="Times New Roman" w:hAnsi="TimesNewRomanPS-BoldMT" w:cs="Times New Roman"/>
          <w:b/>
          <w:bCs/>
          <w:color w:val="242424"/>
          <w:kern w:val="0"/>
          <w:sz w:val="28"/>
          <w:szCs w:val="28"/>
          <w:bdr w:val="none" w:sz="0" w:space="0" w:color="auto" w:frame="1"/>
          <w:lang w:eastAsia="en-GB"/>
          <w14:ligatures w14:val="none"/>
        </w:rPr>
      </w:pPr>
      <w:proofErr w:type="gramStart"/>
      <w:r>
        <w:rPr>
          <w:rFonts w:ascii="TimesNewRomanPS-BoldMT" w:eastAsia="Times New Roman" w:hAnsi="TimesNewRomanPS-BoldMT" w:cs="Times New Roman"/>
          <w:b/>
          <w:bCs/>
          <w:color w:val="242424"/>
          <w:kern w:val="0"/>
          <w:sz w:val="28"/>
          <w:szCs w:val="28"/>
          <w:bdr w:val="none" w:sz="0" w:space="0" w:color="auto" w:frame="1"/>
          <w:lang w:eastAsia="en-GB"/>
          <w14:ligatures w14:val="none"/>
        </w:rPr>
        <w:t>Signed :</w:t>
      </w:r>
      <w:proofErr w:type="gramEnd"/>
      <w:r>
        <w:rPr>
          <w:rFonts w:ascii="TimesNewRomanPS-BoldMT" w:eastAsia="Times New Roman" w:hAnsi="TimesNewRomanPS-BoldMT" w:cs="Times New Roman"/>
          <w:b/>
          <w:bCs/>
          <w:color w:val="242424"/>
          <w:kern w:val="0"/>
          <w:sz w:val="28"/>
          <w:szCs w:val="28"/>
          <w:bdr w:val="none" w:sz="0" w:space="0" w:color="auto" w:frame="1"/>
          <w:lang w:eastAsia="en-GB"/>
          <w14:ligatures w14:val="none"/>
        </w:rPr>
        <w:t xml:space="preserve"> Susan Oliver (Chairperson)</w:t>
      </w:r>
    </w:p>
    <w:p w14:paraId="3523C041" w14:textId="72D1C85E" w:rsidR="00C72C60" w:rsidRPr="00E57A5B" w:rsidRDefault="00C72C60" w:rsidP="00E57A5B">
      <w:pPr>
        <w:spacing w:after="0" w:line="240" w:lineRule="auto"/>
        <w:textAlignment w:val="baseline"/>
        <w:rPr>
          <w:rFonts w:ascii="TimesNewRomanPS-BoldMT" w:eastAsia="Times New Roman" w:hAnsi="TimesNewRomanPS-BoldMT" w:cs="Times New Roman"/>
          <w:b/>
          <w:bCs/>
          <w:color w:val="242424"/>
          <w:kern w:val="0"/>
          <w:sz w:val="28"/>
          <w:szCs w:val="28"/>
          <w:bdr w:val="none" w:sz="0" w:space="0" w:color="auto" w:frame="1"/>
          <w:lang w:eastAsia="en-GB"/>
          <w14:ligatures w14:val="none"/>
        </w:rPr>
      </w:pPr>
      <w:r>
        <w:rPr>
          <w:rFonts w:ascii="TimesNewRomanPS-BoldMT" w:eastAsia="Times New Roman" w:hAnsi="TimesNewRomanPS-BoldMT" w:cs="Times New Roman"/>
          <w:b/>
          <w:bCs/>
          <w:color w:val="242424"/>
          <w:kern w:val="0"/>
          <w:sz w:val="28"/>
          <w:szCs w:val="28"/>
          <w:bdr w:val="none" w:sz="0" w:space="0" w:color="auto" w:frame="1"/>
          <w:lang w:eastAsia="en-GB"/>
          <w14:ligatures w14:val="none"/>
        </w:rPr>
        <w:t>Next review: 9</w:t>
      </w:r>
      <w:r w:rsidRPr="00C72C60">
        <w:rPr>
          <w:rFonts w:ascii="TimesNewRomanPS-BoldMT" w:eastAsia="Times New Roman" w:hAnsi="TimesNewRomanPS-BoldMT" w:cs="Times New Roman"/>
          <w:b/>
          <w:bCs/>
          <w:color w:val="242424"/>
          <w:kern w:val="0"/>
          <w:sz w:val="28"/>
          <w:szCs w:val="28"/>
          <w:bdr w:val="none" w:sz="0" w:space="0" w:color="auto" w:frame="1"/>
          <w:vertAlign w:val="superscript"/>
          <w:lang w:eastAsia="en-GB"/>
          <w14:ligatures w14:val="none"/>
        </w:rPr>
        <w:t>th</w:t>
      </w:r>
      <w:r>
        <w:rPr>
          <w:rFonts w:ascii="TimesNewRomanPS-BoldMT" w:eastAsia="Times New Roman" w:hAnsi="TimesNewRomanPS-BoldMT" w:cs="Times New Roman"/>
          <w:b/>
          <w:bCs/>
          <w:color w:val="242424"/>
          <w:kern w:val="0"/>
          <w:sz w:val="28"/>
          <w:szCs w:val="28"/>
          <w:bdr w:val="none" w:sz="0" w:space="0" w:color="auto" w:frame="1"/>
          <w:lang w:eastAsia="en-GB"/>
          <w14:ligatures w14:val="none"/>
        </w:rPr>
        <w:t xml:space="preserve"> February 2027</w:t>
      </w:r>
    </w:p>
    <w:p w14:paraId="41BC8CE0"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797547A9" w14:textId="77777777" w:rsidR="00E57A5B" w:rsidRPr="00E57A5B" w:rsidRDefault="00E57A5B" w:rsidP="00E57A5B">
      <w:pPr>
        <w:spacing w:after="0" w:line="240" w:lineRule="auto"/>
        <w:textAlignment w:val="baseline"/>
        <w:rPr>
          <w:rFonts w:ascii="Times New Roman" w:eastAsia="Times New Roman" w:hAnsi="Times New Roman" w:cs="Times New Roman"/>
          <w:color w:val="242424"/>
          <w:kern w:val="0"/>
          <w:sz w:val="28"/>
          <w:szCs w:val="28"/>
          <w:lang w:eastAsia="en-GB"/>
          <w14:ligatures w14:val="none"/>
        </w:rPr>
      </w:pPr>
    </w:p>
    <w:p w14:paraId="6B0FD1C1" w14:textId="77777777" w:rsidR="004648DD" w:rsidRDefault="004648DD"/>
    <w:sectPr w:rsidR="004648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471"/>
    <w:multiLevelType w:val="multilevel"/>
    <w:tmpl w:val="39B4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27344"/>
    <w:multiLevelType w:val="multilevel"/>
    <w:tmpl w:val="7C2C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34AE4"/>
    <w:multiLevelType w:val="multilevel"/>
    <w:tmpl w:val="C42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E1716"/>
    <w:multiLevelType w:val="multilevel"/>
    <w:tmpl w:val="ACA8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86C74"/>
    <w:multiLevelType w:val="multilevel"/>
    <w:tmpl w:val="F93C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81286"/>
    <w:multiLevelType w:val="multilevel"/>
    <w:tmpl w:val="B4AA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268577">
    <w:abstractNumId w:val="3"/>
  </w:num>
  <w:num w:numId="2" w16cid:durableId="1147236156">
    <w:abstractNumId w:val="2"/>
  </w:num>
  <w:num w:numId="3" w16cid:durableId="349450665">
    <w:abstractNumId w:val="1"/>
  </w:num>
  <w:num w:numId="4" w16cid:durableId="1400323939">
    <w:abstractNumId w:val="4"/>
  </w:num>
  <w:num w:numId="5" w16cid:durableId="1586958829">
    <w:abstractNumId w:val="0"/>
  </w:num>
  <w:num w:numId="6" w16cid:durableId="1128234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5B"/>
    <w:rsid w:val="0007546B"/>
    <w:rsid w:val="002D2E24"/>
    <w:rsid w:val="00383AA3"/>
    <w:rsid w:val="003C7F2D"/>
    <w:rsid w:val="004648DD"/>
    <w:rsid w:val="00600032"/>
    <w:rsid w:val="006067D3"/>
    <w:rsid w:val="006E6314"/>
    <w:rsid w:val="007B1F08"/>
    <w:rsid w:val="007B6468"/>
    <w:rsid w:val="00AF21C6"/>
    <w:rsid w:val="00C65510"/>
    <w:rsid w:val="00C72C60"/>
    <w:rsid w:val="00D05B97"/>
    <w:rsid w:val="00DE0ECB"/>
    <w:rsid w:val="00E57A5B"/>
    <w:rsid w:val="00F70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1ED4"/>
  <w15:chartTrackingRefBased/>
  <w15:docId w15:val="{02DE07AE-D418-4E13-8EB5-A49D7226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A5B"/>
    <w:rPr>
      <w:rFonts w:eastAsiaTheme="majorEastAsia" w:cstheme="majorBidi"/>
      <w:color w:val="272727" w:themeColor="text1" w:themeTint="D8"/>
    </w:rPr>
  </w:style>
  <w:style w:type="paragraph" w:styleId="Title">
    <w:name w:val="Title"/>
    <w:basedOn w:val="Normal"/>
    <w:next w:val="Normal"/>
    <w:link w:val="TitleChar"/>
    <w:uiPriority w:val="10"/>
    <w:qFormat/>
    <w:rsid w:val="00E5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A5B"/>
    <w:pPr>
      <w:spacing w:before="160"/>
      <w:jc w:val="center"/>
    </w:pPr>
    <w:rPr>
      <w:i/>
      <w:iCs/>
      <w:color w:val="404040" w:themeColor="text1" w:themeTint="BF"/>
    </w:rPr>
  </w:style>
  <w:style w:type="character" w:customStyle="1" w:styleId="QuoteChar">
    <w:name w:val="Quote Char"/>
    <w:basedOn w:val="DefaultParagraphFont"/>
    <w:link w:val="Quote"/>
    <w:uiPriority w:val="29"/>
    <w:rsid w:val="00E57A5B"/>
    <w:rPr>
      <w:i/>
      <w:iCs/>
      <w:color w:val="404040" w:themeColor="text1" w:themeTint="BF"/>
    </w:rPr>
  </w:style>
  <w:style w:type="paragraph" w:styleId="ListParagraph">
    <w:name w:val="List Paragraph"/>
    <w:basedOn w:val="Normal"/>
    <w:uiPriority w:val="34"/>
    <w:qFormat/>
    <w:rsid w:val="00E57A5B"/>
    <w:pPr>
      <w:ind w:left="720"/>
      <w:contextualSpacing/>
    </w:pPr>
  </w:style>
  <w:style w:type="character" w:styleId="IntenseEmphasis">
    <w:name w:val="Intense Emphasis"/>
    <w:basedOn w:val="DefaultParagraphFont"/>
    <w:uiPriority w:val="21"/>
    <w:qFormat/>
    <w:rsid w:val="00E57A5B"/>
    <w:rPr>
      <w:i/>
      <w:iCs/>
      <w:color w:val="0F4761" w:themeColor="accent1" w:themeShade="BF"/>
    </w:rPr>
  </w:style>
  <w:style w:type="paragraph" w:styleId="IntenseQuote">
    <w:name w:val="Intense Quote"/>
    <w:basedOn w:val="Normal"/>
    <w:next w:val="Normal"/>
    <w:link w:val="IntenseQuoteChar"/>
    <w:uiPriority w:val="30"/>
    <w:qFormat/>
    <w:rsid w:val="00E5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A5B"/>
    <w:rPr>
      <w:i/>
      <w:iCs/>
      <w:color w:val="0F4761" w:themeColor="accent1" w:themeShade="BF"/>
    </w:rPr>
  </w:style>
  <w:style w:type="character" w:styleId="IntenseReference">
    <w:name w:val="Intense Reference"/>
    <w:basedOn w:val="DefaultParagraphFont"/>
    <w:uiPriority w:val="32"/>
    <w:qFormat/>
    <w:rsid w:val="00E57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cole</dc:creator>
  <cp:keywords/>
  <dc:description/>
  <cp:lastModifiedBy>tracy cole</cp:lastModifiedBy>
  <cp:revision>3</cp:revision>
  <cp:lastPrinted>2026-05-13T11:59:00Z</cp:lastPrinted>
  <dcterms:created xsi:type="dcterms:W3CDTF">2026-05-13T12:48:00Z</dcterms:created>
  <dcterms:modified xsi:type="dcterms:W3CDTF">2026-05-13T13:00:00Z</dcterms:modified>
</cp:coreProperties>
</file>